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AFA" w:rsidRPr="00041AFA" w:rsidRDefault="00041AFA" w:rsidP="00041AFA">
      <w:pPr>
        <w:spacing w:line="360" w:lineRule="auto"/>
        <w:jc w:val="center"/>
        <w:rPr>
          <w:rFonts w:ascii="楷体_GB2312" w:eastAsia="楷体_GB2312" w:hAnsi="宋体"/>
          <w:b/>
          <w:sz w:val="32"/>
          <w:szCs w:val="32"/>
        </w:rPr>
      </w:pPr>
      <w:r w:rsidRPr="00041AFA">
        <w:rPr>
          <w:rFonts w:ascii="楷体_GB2312" w:eastAsia="楷体_GB2312" w:hAnsi="宋体" w:hint="eastAsia"/>
          <w:b/>
          <w:sz w:val="32"/>
          <w:szCs w:val="32"/>
        </w:rPr>
        <w:t>第三临床医学院研究生2014年夏季答辩总体情况通报</w:t>
      </w:r>
    </w:p>
    <w:p w:rsidR="00041AFA" w:rsidRPr="00562A27" w:rsidRDefault="00041AFA" w:rsidP="00041AFA">
      <w:pPr>
        <w:spacing w:line="360" w:lineRule="auto"/>
        <w:ind w:firstLineChars="200" w:firstLine="560"/>
        <w:rPr>
          <w:rFonts w:ascii="楷体_GB2312" w:eastAsia="楷体_GB2312"/>
          <w:sz w:val="28"/>
          <w:szCs w:val="28"/>
        </w:rPr>
      </w:pPr>
      <w:r w:rsidRPr="00562A27">
        <w:rPr>
          <w:rFonts w:ascii="楷体_GB2312" w:eastAsia="楷体_GB2312" w:hint="eastAsia"/>
          <w:sz w:val="28"/>
          <w:szCs w:val="28"/>
        </w:rPr>
        <w:t>第三临床医学院实际共有</w:t>
      </w:r>
      <w:r>
        <w:rPr>
          <w:rFonts w:ascii="楷体_GB2312" w:eastAsia="楷体_GB2312" w:hint="eastAsia"/>
          <w:sz w:val="28"/>
          <w:szCs w:val="28"/>
        </w:rPr>
        <w:t>97</w:t>
      </w:r>
      <w:r w:rsidRPr="00562A27">
        <w:rPr>
          <w:rFonts w:ascii="楷体_GB2312" w:eastAsia="楷体_GB2312" w:hint="eastAsia"/>
          <w:sz w:val="28"/>
          <w:szCs w:val="28"/>
        </w:rPr>
        <w:t>名研究生参加20</w:t>
      </w:r>
      <w:r>
        <w:rPr>
          <w:rFonts w:ascii="楷体_GB2312" w:eastAsia="楷体_GB2312" w:hint="eastAsia"/>
          <w:sz w:val="28"/>
          <w:szCs w:val="28"/>
        </w:rPr>
        <w:t>14年上半年答辩</w:t>
      </w:r>
      <w:r w:rsidRPr="00562A27">
        <w:rPr>
          <w:rFonts w:ascii="楷体_GB2312" w:eastAsia="楷体_GB2312" w:hint="eastAsia"/>
          <w:sz w:val="28"/>
          <w:szCs w:val="28"/>
        </w:rPr>
        <w:t>，其中博士</w:t>
      </w:r>
      <w:r>
        <w:rPr>
          <w:rFonts w:ascii="楷体_GB2312" w:eastAsia="楷体_GB2312" w:hint="eastAsia"/>
          <w:sz w:val="28"/>
          <w:szCs w:val="28"/>
        </w:rPr>
        <w:t>5</w:t>
      </w:r>
      <w:r w:rsidRPr="00562A27">
        <w:rPr>
          <w:rFonts w:ascii="楷体_GB2312" w:eastAsia="楷体_GB2312" w:hint="eastAsia"/>
          <w:sz w:val="28"/>
          <w:szCs w:val="28"/>
        </w:rPr>
        <w:t>人、硕士</w:t>
      </w:r>
      <w:r>
        <w:rPr>
          <w:rFonts w:ascii="楷体_GB2312" w:eastAsia="楷体_GB2312" w:hint="eastAsia"/>
          <w:sz w:val="28"/>
          <w:szCs w:val="28"/>
        </w:rPr>
        <w:t>92</w:t>
      </w:r>
      <w:r w:rsidRPr="00562A27">
        <w:rPr>
          <w:rFonts w:ascii="楷体_GB2312" w:eastAsia="楷体_GB2312" w:hint="eastAsia"/>
          <w:sz w:val="28"/>
          <w:szCs w:val="28"/>
        </w:rPr>
        <w:t>人</w:t>
      </w:r>
      <w:r>
        <w:rPr>
          <w:rFonts w:ascii="楷体_GB2312" w:eastAsia="楷体_GB2312" w:hint="eastAsia"/>
          <w:sz w:val="28"/>
          <w:szCs w:val="28"/>
        </w:rPr>
        <w:t>（含07七年制10人、同等学力人员15人），针灸推拿学专业李云波、中医妇科学专业李丹2人因休学未完成学位论文，不符合答辩资格，不予答辩。各专业具体人数分布情况如下：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1929"/>
        <w:gridCol w:w="2038"/>
        <w:gridCol w:w="2037"/>
      </w:tblGrid>
      <w:tr w:rsidR="00041AFA" w:rsidRPr="00142BAD" w:rsidTr="004F56C8">
        <w:trPr>
          <w:trHeight w:val="745"/>
          <w:jc w:val="center"/>
        </w:trPr>
        <w:tc>
          <w:tcPr>
            <w:tcW w:w="1477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专业</w:t>
            </w:r>
          </w:p>
        </w:tc>
        <w:tc>
          <w:tcPr>
            <w:tcW w:w="1132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博士</w:t>
            </w:r>
          </w:p>
        </w:tc>
        <w:tc>
          <w:tcPr>
            <w:tcW w:w="1196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硕士</w:t>
            </w:r>
          </w:p>
        </w:tc>
        <w:tc>
          <w:tcPr>
            <w:tcW w:w="1195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合计</w:t>
            </w:r>
          </w:p>
        </w:tc>
      </w:tr>
      <w:tr w:rsidR="00041AFA" w:rsidRPr="00142BAD" w:rsidTr="004F56C8">
        <w:trPr>
          <w:trHeight w:val="745"/>
          <w:jc w:val="center"/>
        </w:trPr>
        <w:tc>
          <w:tcPr>
            <w:tcW w:w="1477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针灸推拿学</w:t>
            </w:r>
          </w:p>
        </w:tc>
        <w:tc>
          <w:tcPr>
            <w:tcW w:w="1132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0</w:t>
            </w:r>
          </w:p>
        </w:tc>
        <w:tc>
          <w:tcPr>
            <w:tcW w:w="1196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42</w:t>
            </w:r>
          </w:p>
        </w:tc>
        <w:tc>
          <w:tcPr>
            <w:tcW w:w="1195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42</w:t>
            </w:r>
          </w:p>
        </w:tc>
      </w:tr>
      <w:tr w:rsidR="00041AFA" w:rsidRPr="00142BAD" w:rsidTr="004F56C8">
        <w:trPr>
          <w:trHeight w:val="745"/>
          <w:jc w:val="center"/>
        </w:trPr>
        <w:tc>
          <w:tcPr>
            <w:tcW w:w="1477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康复医学与理疗学</w:t>
            </w:r>
          </w:p>
        </w:tc>
        <w:tc>
          <w:tcPr>
            <w:tcW w:w="1132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0</w:t>
            </w:r>
          </w:p>
        </w:tc>
        <w:tc>
          <w:tcPr>
            <w:tcW w:w="1196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4</w:t>
            </w:r>
          </w:p>
        </w:tc>
        <w:tc>
          <w:tcPr>
            <w:tcW w:w="1195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4</w:t>
            </w:r>
          </w:p>
        </w:tc>
      </w:tr>
      <w:tr w:rsidR="00041AFA" w:rsidRPr="00142BAD" w:rsidTr="004F56C8">
        <w:trPr>
          <w:trHeight w:val="745"/>
          <w:jc w:val="center"/>
        </w:trPr>
        <w:tc>
          <w:tcPr>
            <w:tcW w:w="1477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中医内科学</w:t>
            </w:r>
          </w:p>
        </w:tc>
        <w:tc>
          <w:tcPr>
            <w:tcW w:w="1132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</w:t>
            </w:r>
          </w:p>
        </w:tc>
        <w:tc>
          <w:tcPr>
            <w:tcW w:w="1196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11</w:t>
            </w:r>
          </w:p>
        </w:tc>
        <w:tc>
          <w:tcPr>
            <w:tcW w:w="1195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1</w:t>
            </w:r>
            <w:r>
              <w:rPr>
                <w:rFonts w:ascii="楷体_GB2312" w:eastAsia="楷体_GB2312" w:hint="eastAsia"/>
                <w:sz w:val="28"/>
                <w:szCs w:val="28"/>
              </w:rPr>
              <w:t>3</w:t>
            </w:r>
          </w:p>
        </w:tc>
      </w:tr>
      <w:tr w:rsidR="00041AFA" w:rsidRPr="00142BAD" w:rsidTr="004F56C8">
        <w:trPr>
          <w:trHeight w:val="745"/>
          <w:jc w:val="center"/>
        </w:trPr>
        <w:tc>
          <w:tcPr>
            <w:tcW w:w="1477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中医儿科学</w:t>
            </w:r>
          </w:p>
        </w:tc>
        <w:tc>
          <w:tcPr>
            <w:tcW w:w="1132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0</w:t>
            </w:r>
          </w:p>
        </w:tc>
        <w:tc>
          <w:tcPr>
            <w:tcW w:w="1196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3</w:t>
            </w:r>
          </w:p>
        </w:tc>
        <w:tc>
          <w:tcPr>
            <w:tcW w:w="1195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3</w:t>
            </w:r>
          </w:p>
        </w:tc>
      </w:tr>
      <w:tr w:rsidR="00041AFA" w:rsidRPr="00142BAD" w:rsidTr="004F56C8">
        <w:trPr>
          <w:trHeight w:val="745"/>
          <w:jc w:val="center"/>
        </w:trPr>
        <w:tc>
          <w:tcPr>
            <w:tcW w:w="1477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中医妇科学</w:t>
            </w:r>
          </w:p>
        </w:tc>
        <w:tc>
          <w:tcPr>
            <w:tcW w:w="1132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0</w:t>
            </w:r>
          </w:p>
        </w:tc>
        <w:tc>
          <w:tcPr>
            <w:tcW w:w="1196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13</w:t>
            </w:r>
          </w:p>
        </w:tc>
        <w:tc>
          <w:tcPr>
            <w:tcW w:w="1195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13</w:t>
            </w:r>
          </w:p>
        </w:tc>
      </w:tr>
      <w:tr w:rsidR="00041AFA" w:rsidRPr="00142BAD" w:rsidTr="004F56C8">
        <w:trPr>
          <w:trHeight w:val="745"/>
          <w:jc w:val="center"/>
        </w:trPr>
        <w:tc>
          <w:tcPr>
            <w:tcW w:w="1477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中医外科学</w:t>
            </w:r>
          </w:p>
        </w:tc>
        <w:tc>
          <w:tcPr>
            <w:tcW w:w="1132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0</w:t>
            </w:r>
          </w:p>
        </w:tc>
        <w:tc>
          <w:tcPr>
            <w:tcW w:w="1196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</w:t>
            </w:r>
          </w:p>
        </w:tc>
        <w:tc>
          <w:tcPr>
            <w:tcW w:w="1195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</w:t>
            </w:r>
          </w:p>
        </w:tc>
      </w:tr>
      <w:tr w:rsidR="00041AFA" w:rsidRPr="00142BAD" w:rsidTr="004F56C8">
        <w:trPr>
          <w:trHeight w:val="745"/>
          <w:jc w:val="center"/>
        </w:trPr>
        <w:tc>
          <w:tcPr>
            <w:tcW w:w="1477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中医骨伤科学</w:t>
            </w:r>
          </w:p>
        </w:tc>
        <w:tc>
          <w:tcPr>
            <w:tcW w:w="1132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1</w:t>
            </w:r>
          </w:p>
        </w:tc>
        <w:tc>
          <w:tcPr>
            <w:tcW w:w="1196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3</w:t>
            </w:r>
          </w:p>
        </w:tc>
        <w:tc>
          <w:tcPr>
            <w:tcW w:w="1195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4</w:t>
            </w:r>
          </w:p>
        </w:tc>
      </w:tr>
      <w:tr w:rsidR="00041AFA" w:rsidRPr="00142BAD" w:rsidTr="004F56C8">
        <w:trPr>
          <w:trHeight w:val="745"/>
          <w:jc w:val="center"/>
        </w:trPr>
        <w:tc>
          <w:tcPr>
            <w:tcW w:w="1477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中西医结合临床</w:t>
            </w:r>
          </w:p>
        </w:tc>
        <w:tc>
          <w:tcPr>
            <w:tcW w:w="1132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</w:t>
            </w:r>
          </w:p>
        </w:tc>
        <w:tc>
          <w:tcPr>
            <w:tcW w:w="1196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13</w:t>
            </w:r>
          </w:p>
        </w:tc>
        <w:tc>
          <w:tcPr>
            <w:tcW w:w="1195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15</w:t>
            </w:r>
          </w:p>
        </w:tc>
      </w:tr>
      <w:tr w:rsidR="00041AFA" w:rsidRPr="00142BAD" w:rsidTr="004F56C8">
        <w:trPr>
          <w:trHeight w:val="745"/>
          <w:jc w:val="center"/>
        </w:trPr>
        <w:tc>
          <w:tcPr>
            <w:tcW w:w="1477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内科学</w:t>
            </w:r>
          </w:p>
        </w:tc>
        <w:tc>
          <w:tcPr>
            <w:tcW w:w="1132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 w:rsidRPr="00354CBE">
              <w:rPr>
                <w:rFonts w:ascii="楷体_GB2312" w:eastAsia="楷体_GB2312" w:hint="eastAsia"/>
                <w:sz w:val="28"/>
                <w:szCs w:val="28"/>
              </w:rPr>
              <w:t>0</w:t>
            </w:r>
          </w:p>
        </w:tc>
        <w:tc>
          <w:tcPr>
            <w:tcW w:w="1196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</w:t>
            </w:r>
          </w:p>
        </w:tc>
        <w:tc>
          <w:tcPr>
            <w:tcW w:w="1195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2</w:t>
            </w:r>
          </w:p>
        </w:tc>
      </w:tr>
      <w:tr w:rsidR="00041AFA" w:rsidRPr="00142BAD" w:rsidTr="004F56C8">
        <w:trPr>
          <w:trHeight w:val="745"/>
          <w:jc w:val="center"/>
        </w:trPr>
        <w:tc>
          <w:tcPr>
            <w:tcW w:w="1477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总计</w:t>
            </w:r>
          </w:p>
        </w:tc>
        <w:tc>
          <w:tcPr>
            <w:tcW w:w="1132" w:type="pct"/>
            <w:vAlign w:val="center"/>
          </w:tcPr>
          <w:p w:rsidR="00041AFA" w:rsidRPr="00354CBE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5</w:t>
            </w:r>
          </w:p>
        </w:tc>
        <w:tc>
          <w:tcPr>
            <w:tcW w:w="1196" w:type="pct"/>
            <w:vAlign w:val="center"/>
          </w:tcPr>
          <w:p w:rsidR="00041AFA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87</w:t>
            </w:r>
          </w:p>
        </w:tc>
        <w:tc>
          <w:tcPr>
            <w:tcW w:w="1195" w:type="pct"/>
            <w:vAlign w:val="center"/>
          </w:tcPr>
          <w:p w:rsidR="00041AFA" w:rsidRDefault="00041AFA" w:rsidP="004F56C8"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92</w:t>
            </w:r>
          </w:p>
        </w:tc>
      </w:tr>
    </w:tbl>
    <w:p w:rsidR="00041AFA" w:rsidRDefault="00041AFA" w:rsidP="00041AFA">
      <w:pPr>
        <w:spacing w:line="360" w:lineRule="auto"/>
        <w:rPr>
          <w:rFonts w:ascii="楷体_GB2312" w:eastAsia="楷体_GB2312" w:hAnsi="宋体"/>
          <w:b/>
          <w:sz w:val="24"/>
          <w:szCs w:val="24"/>
        </w:rPr>
      </w:pPr>
    </w:p>
    <w:p w:rsidR="00041AFA" w:rsidRDefault="00041AFA" w:rsidP="00041AFA">
      <w:pPr>
        <w:spacing w:line="360" w:lineRule="auto"/>
        <w:rPr>
          <w:rFonts w:ascii="楷体_GB2312" w:eastAsia="楷体_GB2312" w:hAnsi="宋体"/>
          <w:b/>
          <w:sz w:val="24"/>
          <w:szCs w:val="24"/>
        </w:rPr>
      </w:pPr>
    </w:p>
    <w:p w:rsidR="00041AFA" w:rsidRDefault="00041AFA" w:rsidP="00041AFA">
      <w:pPr>
        <w:spacing w:line="360" w:lineRule="auto"/>
        <w:rPr>
          <w:rFonts w:ascii="楷体_GB2312" w:eastAsia="楷体_GB2312" w:hAnsi="宋体"/>
          <w:b/>
          <w:sz w:val="24"/>
          <w:szCs w:val="24"/>
        </w:rPr>
      </w:pPr>
    </w:p>
    <w:p w:rsidR="00041AFA" w:rsidRPr="00562A27" w:rsidRDefault="00041AFA" w:rsidP="00041AFA">
      <w:pPr>
        <w:spacing w:line="360" w:lineRule="auto"/>
        <w:rPr>
          <w:rFonts w:ascii="楷体_GB2312" w:eastAsia="楷体_GB2312" w:hAnsi="宋体"/>
          <w:b/>
          <w:sz w:val="24"/>
          <w:szCs w:val="24"/>
        </w:rPr>
      </w:pPr>
    </w:p>
    <w:p w:rsidR="001605B5" w:rsidRDefault="001605B5"/>
    <w:sectPr w:rsidR="00160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5B5" w:rsidRDefault="001605B5" w:rsidP="00041AFA">
      <w:r>
        <w:separator/>
      </w:r>
    </w:p>
  </w:endnote>
  <w:endnote w:type="continuationSeparator" w:id="1">
    <w:p w:rsidR="001605B5" w:rsidRDefault="001605B5" w:rsidP="00041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5B5" w:rsidRDefault="001605B5" w:rsidP="00041AFA">
      <w:r>
        <w:separator/>
      </w:r>
    </w:p>
  </w:footnote>
  <w:footnote w:type="continuationSeparator" w:id="1">
    <w:p w:rsidR="001605B5" w:rsidRDefault="001605B5" w:rsidP="00041A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FA"/>
    <w:rsid w:val="00041AFA"/>
    <w:rsid w:val="00160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A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1A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1A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1A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1A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>微软中国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2014-04-30T06:53:00Z</dcterms:created>
  <dcterms:modified xsi:type="dcterms:W3CDTF">2014-04-30T06:53:00Z</dcterms:modified>
</cp:coreProperties>
</file>